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E6A" w:rsidRPr="00A80DC1" w:rsidRDefault="008A6E6A" w:rsidP="00A80DC1">
      <w:pPr>
        <w:pStyle w:val="ConsPlusNormal"/>
        <w:jc w:val="both"/>
        <w:outlineLvl w:val="0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:rsidR="008A6E6A" w:rsidRPr="00A80DC1" w:rsidRDefault="009B784F" w:rsidP="00A80DC1">
      <w:pPr>
        <w:pStyle w:val="ConsPlusTitle"/>
        <w:jc w:val="center"/>
        <w:outlineLvl w:val="0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ПРАВИТЕЛЬСТВО РОССИЙСКОЙ ФЕДЕРАЦИИ</w:t>
      </w:r>
    </w:p>
    <w:p w:rsidR="008A6E6A" w:rsidRPr="00A80DC1" w:rsidRDefault="008A6E6A" w:rsidP="00A80DC1">
      <w:pPr>
        <w:pStyle w:val="ConsPlusTitle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ПОСТАНОВЛЕНИЕ</w:t>
      </w: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от 31 мая 2018 г. N 638</w:t>
      </w:r>
    </w:p>
    <w:p w:rsidR="008A6E6A" w:rsidRPr="00A80DC1" w:rsidRDefault="008A6E6A" w:rsidP="00A80DC1">
      <w:pPr>
        <w:pStyle w:val="ConsPlusTitle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ОБ УТВЕРЖДЕНИИ ПРАВИЛ</w:t>
      </w: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СБОРА И ОБОБЩЕНИЯ ИНФОРМАЦИИ О КАЧЕСТВЕ УСЛОВИЙ ОКАЗАНИЯ</w:t>
      </w: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УСЛУГ ОРГАНИЗАЦИЯМИ В СФЕРЕ КУЛЬТУРЫ, ОХРАНЫ ЗДОРОВЬЯ,</w:t>
      </w: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ОБРАЗОВАНИЯ, СОЦИАЛЬНОГО ОБСЛУЖИВАНИЯ И ФЕДЕРАЛЬНЫМИ</w:t>
      </w: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УЧРЕЖДЕНИЯМИ МЕДИКО-СОЦИАЛЬНОЙ ЭКСПЕРТИЗЫ</w:t>
      </w:r>
    </w:p>
    <w:p w:rsidR="008A6E6A" w:rsidRPr="00A80DC1" w:rsidRDefault="008A6E6A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9B784F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 xml:space="preserve">В соответствии с </w:t>
      </w:r>
      <w:hyperlink r:id="rId4">
        <w:r w:rsidRPr="00A80DC1">
          <w:rPr>
            <w:rStyle w:val="ListLabel1"/>
            <w:rFonts w:ascii="Times New Roman Cyr" w:hAnsi="Times New Roman Cyr"/>
            <w:sz w:val="28"/>
            <w:szCs w:val="28"/>
          </w:rPr>
          <w:t>частью 3 статьи 11</w:t>
        </w:r>
      </w:hyperlink>
      <w:r w:rsidRPr="00A80DC1">
        <w:rPr>
          <w:rFonts w:ascii="Times New Roman Cyr" w:hAnsi="Times New Roman Cyr"/>
          <w:sz w:val="28"/>
          <w:szCs w:val="28"/>
        </w:rPr>
        <w:t xml:space="preserve"> 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 xml:space="preserve">Утвердить прилагаемые </w:t>
      </w:r>
      <w:hyperlink w:anchor="P28">
        <w:r w:rsidRPr="00A80DC1">
          <w:rPr>
            <w:rStyle w:val="ListLabel1"/>
            <w:rFonts w:ascii="Times New Roman Cyr" w:hAnsi="Times New Roman Cyr"/>
            <w:sz w:val="28"/>
            <w:szCs w:val="28"/>
          </w:rPr>
          <w:t>Правила</w:t>
        </w:r>
      </w:hyperlink>
      <w:r w:rsidRPr="00A80DC1">
        <w:rPr>
          <w:rFonts w:ascii="Times New Roman Cyr" w:hAnsi="Times New Roman Cyr"/>
          <w:sz w:val="28"/>
          <w:szCs w:val="28"/>
        </w:rP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8A6E6A" w:rsidRPr="00A80DC1" w:rsidRDefault="008A6E6A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9B784F" w:rsidP="00A80DC1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Председатель Правительства</w:t>
      </w:r>
    </w:p>
    <w:p w:rsidR="008A6E6A" w:rsidRPr="00A80DC1" w:rsidRDefault="009B784F" w:rsidP="00A80DC1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Российской Федерации</w:t>
      </w:r>
    </w:p>
    <w:p w:rsidR="008A6E6A" w:rsidRPr="00A80DC1" w:rsidRDefault="009B784F" w:rsidP="00A80DC1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Д.МЕДВЕДЕВ</w:t>
      </w:r>
    </w:p>
    <w:p w:rsidR="008A6E6A" w:rsidRPr="00A80DC1" w:rsidRDefault="008A6E6A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8A6E6A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8A6E6A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8A6E6A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8A6E6A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9B784F" w:rsidP="00A80DC1">
      <w:pPr>
        <w:pStyle w:val="ConsPlusNormal"/>
        <w:jc w:val="right"/>
        <w:outlineLvl w:val="0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Утверждены</w:t>
      </w:r>
    </w:p>
    <w:p w:rsidR="008A6E6A" w:rsidRPr="00A80DC1" w:rsidRDefault="009B784F" w:rsidP="00A80DC1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постановлением Правительства</w:t>
      </w:r>
    </w:p>
    <w:p w:rsidR="008A6E6A" w:rsidRPr="00A80DC1" w:rsidRDefault="009B784F" w:rsidP="00A80DC1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Российской Федерации</w:t>
      </w:r>
    </w:p>
    <w:p w:rsidR="008A6E6A" w:rsidRPr="00A80DC1" w:rsidRDefault="009B784F" w:rsidP="00A80DC1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lastRenderedPageBreak/>
        <w:t>от 31 мая 2018 г. N 638</w:t>
      </w:r>
    </w:p>
    <w:p w:rsidR="008A6E6A" w:rsidRPr="00A80DC1" w:rsidRDefault="008A6E6A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bookmarkStart w:id="1" w:name="P28"/>
      <w:bookmarkEnd w:id="1"/>
      <w:r w:rsidRPr="00A80DC1">
        <w:rPr>
          <w:rFonts w:ascii="Times New Roman Cyr" w:hAnsi="Times New Roman Cyr"/>
          <w:sz w:val="28"/>
          <w:szCs w:val="28"/>
        </w:rPr>
        <w:t>ПРАВИЛА</w:t>
      </w: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СБОРА И ОБОБЩЕНИЯ ИНФОРМАЦИИ О КАЧЕСТВЕ УСЛОВИЙ ОКАЗАНИЯ</w:t>
      </w: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УСЛУГ ОРГАНИЗАЦИЯМИ В СФЕРЕ КУЛЬТУРЫ, ОХРАНЫ ЗДОРОВЬЯ,</w:t>
      </w: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ОБРАЗОВАНИЯ, СОЦИАЛЬНОГО ОБСЛУЖИВАНИЯ И ФЕДЕРАЛЬНЫМИ</w:t>
      </w: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УЧРЕЖДЕНИЯМИ МЕДИКО-СОЦИАЛЬНОЙ ЭКСПЕРТИЗЫ</w:t>
      </w:r>
    </w:p>
    <w:p w:rsidR="008A6E6A" w:rsidRPr="00A80DC1" w:rsidRDefault="008A6E6A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9B784F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проведения независимой оценки качества условий оказания услуг организациями социальной сферы в текущем году (далее - независимая оценка качества).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2. 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оценки качества условий оказания услуг организациями социальной сферы.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4. Источниками информации о качестве условий оказания услуг являются: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 xml:space="preserve">а) официальные сайты организаций социальной сферы в информационно-телекоммуникационной сети "Интернет", информационные стенды в </w:t>
      </w:r>
      <w:r w:rsidRPr="00A80DC1">
        <w:rPr>
          <w:rFonts w:ascii="Times New Roman Cyr" w:hAnsi="Times New Roman Cyr"/>
          <w:sz w:val="28"/>
          <w:szCs w:val="28"/>
        </w:rPr>
        <w:lastRenderedPageBreak/>
        <w:t>помещениях указанных организаций;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bookmarkStart w:id="2" w:name="P39"/>
      <w:bookmarkEnd w:id="2"/>
      <w:r w:rsidRPr="00A80DC1">
        <w:rPr>
          <w:rFonts w:ascii="Times New Roman Cyr" w:hAnsi="Times New Roman Cyr"/>
          <w:sz w:val="28"/>
          <w:szCs w:val="28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в) результаты изучения условий оказания услуг организациями социальной сферы, включающие: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наличие и функционирование дистанционных способов обратной связи и взаимодействия с получателями услуг;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обеспечение комфортных условий предоставления услуг;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 xml:space="preserve">5. 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 данных и размещение на официальном сайте, указанном в </w:t>
      </w:r>
      <w:hyperlink w:anchor="P39">
        <w:r w:rsidRPr="00A80DC1">
          <w:rPr>
            <w:rStyle w:val="ListLabel1"/>
            <w:rFonts w:ascii="Times New Roman Cyr" w:hAnsi="Times New Roman Cyr"/>
            <w:sz w:val="28"/>
            <w:szCs w:val="28"/>
          </w:rPr>
          <w:t>подпункте "б" пункта 4</w:t>
        </w:r>
      </w:hyperlink>
      <w:r w:rsidRPr="00A80DC1">
        <w:rPr>
          <w:rFonts w:ascii="Times New Roman Cyr" w:hAnsi="Times New Roman Cyr"/>
          <w:sz w:val="28"/>
          <w:szCs w:val="28"/>
        </w:rPr>
        <w:t xml:space="preserve"> настоящих Правил.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6. Отчет о выполненных работах по сбору и обобщению информации о качестве условий оказания услуг должен содержать: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 xml:space="preserve">а) перечень организаций социальной сферы, в отношении которых проводились сбор и обобщение информации о качестве условий оказания </w:t>
      </w:r>
      <w:r w:rsidRPr="00A80DC1">
        <w:rPr>
          <w:rFonts w:ascii="Times New Roman Cyr" w:hAnsi="Times New Roman Cyr"/>
          <w:sz w:val="28"/>
          <w:szCs w:val="28"/>
        </w:rPr>
        <w:lastRenderedPageBreak/>
        <w:t>услуг;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е) выводы и предложения по совершенствованию деятельности организаций социальной сферы.</w:t>
      </w:r>
    </w:p>
    <w:sectPr w:rsidR="008A6E6A" w:rsidRPr="00A80DC1" w:rsidSect="00A80DC1">
      <w:pgSz w:w="11906" w:h="16838"/>
      <w:pgMar w:top="1134" w:right="566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20B0500000000000000"/>
    <w:charset w:val="80"/>
    <w:family w:val="swiss"/>
    <w:pitch w:val="variable"/>
    <w:sig w:usb0="30000003" w:usb1="2BDF3C10" w:usb2="00000016" w:usb3="00000000" w:csb0="002E0107" w:csb1="00000000"/>
  </w:font>
  <w:font w:name="FreeSans">
    <w:altName w:val="Arial Unicode MS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Noto Sans Syriac Wester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E6A"/>
    <w:rsid w:val="008A6E6A"/>
    <w:rsid w:val="009B784F"/>
    <w:rsid w:val="00A80DC1"/>
    <w:rsid w:val="00E5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EE183-D7B9-F34C-8D1F-1B59933F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F1544C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1544C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F1544C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consultantplus://offline/ref=C73627C06AE708E231DAEC1A83697BA43AE0495820555EFC19E2A35B58D308E79C8564CA65D9EC1BvDKBJ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dc:description>exif_MSED_52bce188158a4cf0c6aeff63cc62995d2e55fe19be4c1fcf3f314486e180588b</dc:description>
  <cp:lastModifiedBy>Марина Гандзюк</cp:lastModifiedBy>
  <cp:revision>2</cp:revision>
  <dcterms:created xsi:type="dcterms:W3CDTF">2020-06-10T13:49:00Z</dcterms:created>
  <dcterms:modified xsi:type="dcterms:W3CDTF">2020-06-10T13:49:00Z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